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5109"/>
        <w:gridCol w:w="1417"/>
        <w:gridCol w:w="2565"/>
      </w:tblGrid>
      <w:tr w:rsidR="00270D89" w14:paraId="5201C6E0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964F" w14:textId="77777777" w:rsidR="00270D89" w:rsidRDefault="00270D89" w:rsidP="00D600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01DC2" w14:textId="5350804E" w:rsidR="00270D89" w:rsidRPr="008F305E" w:rsidRDefault="008F305E" w:rsidP="008F305E">
            <w:pPr>
              <w:tabs>
                <w:tab w:val="center" w:pos="560"/>
              </w:tabs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30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 Z DNIA 25.09.2020 R.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252C7" w14:textId="42E7CA03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51B7" w14:textId="77777777" w:rsidR="00270D89" w:rsidRDefault="00270D8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0C9D6681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60B5" w14:textId="2158EE81" w:rsidR="00270D89" w:rsidRDefault="00D6006F" w:rsidP="00D6006F">
            <w:pPr>
              <w:tabs>
                <w:tab w:val="center" w:pos="560"/>
              </w:tabs>
              <w:spacing w:after="0" w:line="240" w:lineRule="auto"/>
              <w:ind w:right="15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      2.4.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5D7B8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Zrobotyzowany blat stołu (stół terapeutyczny „6D”): Korekcja położenia blatu stołu terapeutycznego poprzez przesuw w osiach X, Y i Z Korekcja położenia blatu stołu terapeutycznego poprzez nachylanie blatu stołu wokół osi długiej oraz wokół osi poprzecznej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19120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45F3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2A966C13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1392" w14:textId="261DF2FA" w:rsidR="00270D89" w:rsidRDefault="00D6006F" w:rsidP="00D6006F">
            <w:pPr>
              <w:tabs>
                <w:tab w:val="center" w:pos="560"/>
              </w:tabs>
              <w:spacing w:after="0" w:line="240" w:lineRule="auto"/>
              <w:ind w:right="15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      2.5.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57E0F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Dokładność obrotu stołu: ≤ 0,5°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2043B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0BC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634F5790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DC02" w14:textId="281631AF" w:rsidR="00270D89" w:rsidRDefault="00D6006F" w:rsidP="00D6006F">
            <w:pPr>
              <w:tabs>
                <w:tab w:val="center" w:pos="560"/>
              </w:tabs>
              <w:spacing w:after="0" w:line="240" w:lineRule="auto"/>
              <w:ind w:right="15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      2.6.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12107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Dokładność przesuwu blatu stołu w osiach X, Y i Z: ≤ 1mm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CDD63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029E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23C4DFF8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2C5D" w14:textId="6D25AD3B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206" w:right="15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  2.7.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F20F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Nośność stołu: ≥ 150kg w pozycji terapeutycznej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3F01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20A9" w14:textId="77777777" w:rsidR="00270D89" w:rsidRDefault="00270D8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6FEB5C3C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E823" w14:textId="111E1309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206" w:right="15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  2.8.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665A6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Dwa boczne panele sterujące po obu stronach blatu stołu i/lub co najmniej jedna kaseta sterująca, sterowana mikroprocesorowo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67076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52EE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275C5AA2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5997" w14:textId="0336CEA5" w:rsidR="00270D89" w:rsidRDefault="00D6006F" w:rsidP="00D6006F">
            <w:pPr>
              <w:tabs>
                <w:tab w:val="center" w:pos="560"/>
              </w:tabs>
              <w:spacing w:after="0" w:line="240" w:lineRule="auto"/>
              <w:ind w:right="157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      2.9.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FCFFE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Możliwość awaryjnego opuszczenia w przypadku zaniku zasilania elektrycznego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B30D1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B159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279D9FFC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0DAE47" w14:textId="3F943BC2" w:rsidR="00270D89" w:rsidRPr="00D6006F" w:rsidRDefault="00270D89" w:rsidP="00473FB7">
            <w:pPr>
              <w:pStyle w:val="Akapitzlist"/>
              <w:numPr>
                <w:ilvl w:val="0"/>
                <w:numId w:val="10"/>
              </w:numPr>
              <w:tabs>
                <w:tab w:val="center" w:pos="560"/>
              </w:tabs>
              <w:ind w:right="157"/>
              <w:jc w:val="center"/>
              <w:rPr>
                <w:rFonts w:eastAsia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4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0E3A0D4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left="56" w:right="157"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Kolimator wielolistkowy MLC wysokiej rozdzielczości</w:t>
            </w:r>
          </w:p>
        </w:tc>
      </w:tr>
      <w:tr w:rsidR="00270D89" w14:paraId="31D4CC4C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5E83" w14:textId="6650416B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9AADF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listków kolimatora MLC: = 160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CFA57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A078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20E81501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5BFF" w14:textId="70AA6C9B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C1E0C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Szerokość cienia listków w odległości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izocentrum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= 0,5 cm (dla pełnego pola terapeutycznego)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9BF74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79D1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7245AA71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852F" w14:textId="31B51D1F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409EE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Dokładność pozycjonowania listka MLC min. ≤1mm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DCF9A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ECC9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7AA377EE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AD34" w14:textId="1DC00AD0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9A358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Maksymalne wysunięcie listka przy pozostałych listkach niewysuniętych: ≥12 cm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C3FC3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D8AE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1A37D4A2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D4CD" w14:textId="58EE81B7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CB9AD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Przeplatanie listków MLC z naprzeciwległych banków - listki z banku 1 kolimatora MLC mogą znajdować się pomiędzy listkami z banku 2 podczas emisji wiązki promieniowania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C0FC5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BE06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1AB7CA43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0644" w14:textId="08F5369A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E607A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Niedokładność pozycjonowania listka względem osi kolimatora ≤ 1 mm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8193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08C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0BA3CE3F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36BF" w14:textId="426AEAFD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BFF06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Przekraczanie osi centralnej wiązki przez listki o wartość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pl-PL"/>
              </w:rPr>
              <w:t>&gt;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 cm (w odległości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izocentrum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36785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00BA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2067855B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F5DE" w14:textId="40505F93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41B37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Maksymalne wysunięcie listka przy pozostałych listkach nie wysuniętych w trybie terapeutycznym ≥15 cm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4F775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FB53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3E917F96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C49B" w14:textId="1B0A83B1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A5242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Automatyczne ustawianie i weryfikacja ustawienia kształtu pola MLC na akceleratorze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2BA05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1806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63770DF7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7C6C" w14:textId="6D32586C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3.10.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A40C3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Maksymalna prędkość poruszania się listków kolimatora MLC – min. 2,5cm/s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32054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05CB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5135F7A1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B909" w14:textId="1578E1BC" w:rsidR="00270D89" w:rsidRDefault="00D6006F" w:rsidP="00D6006F">
            <w:pPr>
              <w:spacing w:after="0" w:line="240" w:lineRule="auto"/>
              <w:ind w:left="347" w:right="1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3.11.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A7539" w14:textId="507EFDF8" w:rsidR="00270D89" w:rsidRPr="00BE0C8C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pl-PL"/>
              </w:rPr>
            </w:pPr>
            <w:r w:rsidRPr="00BE0C8C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pl-PL"/>
              </w:rPr>
              <w:t xml:space="preserve">Maksymalna transmisja promieniowania przez listki kolimatora MLC: </w:t>
            </w:r>
            <w:r w:rsidR="008F305E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pl-PL"/>
              </w:rPr>
              <w:t>≤</w:t>
            </w:r>
            <w:r w:rsidRPr="00BE0C8C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pl-PL"/>
              </w:rPr>
              <w:t>0,5%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FD535" w14:textId="77777777" w:rsidR="00270D89" w:rsidRPr="00BE0C8C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pl-PL"/>
              </w:rPr>
            </w:pPr>
            <w:r w:rsidRPr="00BE0C8C"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59B9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70D89" w14:paraId="77AFB7E6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69CB35" w14:textId="53F7BD5E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142" w:right="1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4.</w:t>
            </w:r>
          </w:p>
        </w:tc>
        <w:tc>
          <w:tcPr>
            <w:tcW w:w="4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BA5836C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left="56" w:right="157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Tryby pracy klinicznej oferowanego akceleratora</w:t>
            </w:r>
          </w:p>
        </w:tc>
      </w:tr>
      <w:tr w:rsidR="00270D89" w14:paraId="337236D8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EE173" w14:textId="03CEC60D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63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BCC06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Tryb terapii stacjonarnej wiązką promieniowania X, dla każdej z wymaganych wiązek fotonowych z filtrem spłaszczającym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ED473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2A8E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7AAE8B94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CB38" w14:textId="1BAA9DFC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63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6F983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Tryb terapii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konformalnej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3D dla każdej z wymaganych wiązek fotonowych z filtrem spłaszczającym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EEC16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C523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68E74B5E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B1FE" w14:textId="0B398404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63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20F41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Tryb terapii stacjonarnej IMRT typu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Step&amp;Shoot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dla każdej z wymaganych wiązek fotonowych (zarówno z filtrem spłaszczającym jak i bez filtra spłaszczającego)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FEA01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2DCF" w14:textId="77777777" w:rsidR="00270D89" w:rsidRDefault="00270D8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606D9C20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47F1" w14:textId="6C3FDCD1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63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BA685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Tryb terapii dynamicznej IMRT (typu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dMLC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SlidingWindow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dla każdej z wymaganych wiązek fotonowych (zarówno z filtrem spłaszczającym jak i bez filtra spłaszczającego)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FF81D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220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481C0759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549C" w14:textId="58633E0D" w:rsidR="00270D89" w:rsidRDefault="00D6006F" w:rsidP="00D6006F">
            <w:pPr>
              <w:tabs>
                <w:tab w:val="center" w:pos="560"/>
              </w:tabs>
              <w:spacing w:after="0" w:line="240" w:lineRule="auto"/>
              <w:ind w:left="63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9CE79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Tryb terapii dynamicznej VMAT/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RapidArc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dla każdej z wymaganych wiązek fotonowych (zarówno z filtrem spłaszczającym jak i bez filtra spłaszczającego),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2BDB8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F370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6A5A5DD4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52BE51" w14:textId="4DA47B67" w:rsidR="00270D89" w:rsidRPr="00D6006F" w:rsidRDefault="00D6006F" w:rsidP="00D6006F">
            <w:pPr>
              <w:pStyle w:val="Akapitzlist"/>
              <w:tabs>
                <w:tab w:val="center" w:pos="560"/>
              </w:tabs>
              <w:ind w:left="502" w:right="157"/>
              <w:rPr>
                <w:rFonts w:eastAsia="Times New Roman"/>
                <w:b/>
                <w:bCs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Cs w:val="20"/>
                <w:lang w:eastAsia="pl-PL"/>
              </w:rPr>
              <w:t>5.</w:t>
            </w:r>
          </w:p>
        </w:tc>
        <w:tc>
          <w:tcPr>
            <w:tcW w:w="4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F5C1339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left="56" w:right="157" w:firstLine="14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System wizualizacji portalowej w wiązce MV (EPID)</w:t>
            </w:r>
          </w:p>
        </w:tc>
      </w:tr>
      <w:tr w:rsidR="00270D89" w14:paraId="090E7ADD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6BFA" w14:textId="3C75D172" w:rsidR="00270D89" w:rsidRDefault="00D6006F" w:rsidP="008F305E">
            <w:pPr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1271E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Portalowy system wizualizacji w wiązce promieniowania EPID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Electronic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Portal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Imaging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Device) zintegrowany z akceleratorem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686C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9607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4C7A1B08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2E8E" w14:textId="29D5C584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2AEE4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Detektor obrazu na bazie krzemu amorficznego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C283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639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790B9759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E710" w14:textId="05BC7A1F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C0C87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Zakres energetyczny detektora EPID zgodny z zakresem wymaganych energii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8E54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CF3" w14:textId="77777777" w:rsidR="00270D89" w:rsidRDefault="00270D8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55A8F4ED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1FB3" w14:textId="3C3A7959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5.4.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F054C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 detektora systemu obrazowania portalowego: ≥41x41cm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B0456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14E8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3D19A939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1079" w14:textId="1A3A98B0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5.5.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9CCC5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Rozdzielczość detektora ≥ 1024x1024 pikseli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1811B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8CA0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1B2E0161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CB0C" w14:textId="18F63FDD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5.6.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34EF2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Sterowanie ruchem za pomocą kasety sterującej 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86D9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CF64" w14:textId="77777777" w:rsidR="00270D89" w:rsidRDefault="00270D8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1264D78C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95BE" w14:textId="0D46F3BA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5.7.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7A03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Oprogramowanie systemu wizualizacji EPID umożliwiające: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a) Zapamiętywanie obrazów systemu EPID w bazie danych oferowanego systemu weryfikacji i zarządzania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b) Porównywanie on-line, obrazów systemu EPID z obrazami DRR z oferowanego systemu planowania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teleradioterapii</w:t>
            </w:r>
            <w:proofErr w:type="spellEnd"/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D6C5B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996D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76E4B5D5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CD62" w14:textId="3978C01F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5.8.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CF2EE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Oferowana konfiguracja systemu w pełni kompatybilna z systemem wykorzystywanym klinicznie w Zakładzie Radioterapii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0757E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453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4D13D557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9E92" w14:textId="6097C572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5.9.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019FC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 wyposażony w zintegrowany system dozymetrii portalowej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1B54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6C97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3D23B487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4772" w14:textId="430C617C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5.10.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D95E9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 zapewnia możliwość weryfikacji planów za pomocą panelu EPID bez pacjenta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D0001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29E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0F7E3ABB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17EE1" w14:textId="134F4E57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5.11.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D3D6E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 zapewnia możliwość pomiaru dawki wyjściowej 3D (po przejściu przez pacjenta)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A6792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383C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6D58DAF3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BEBE" w14:textId="0B31CF3F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5.12.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582AD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Oferowana konfiguracja zapewnia możliwość przeprowadzenia weryfikacji tzw. QA planów leczenia z wykorzystaniem obrazów otrzymanych z wykorzystaniem systemu EPID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2DFD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2A40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0D89" w14:paraId="4B10D718" w14:textId="77777777" w:rsidTr="00D6006F">
        <w:trPr>
          <w:jc w:val="center"/>
        </w:trPr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864E" w14:textId="3F6A149A" w:rsidR="00270D89" w:rsidRDefault="00D6006F" w:rsidP="008F305E">
            <w:pPr>
              <w:tabs>
                <w:tab w:val="center" w:pos="488"/>
              </w:tabs>
              <w:spacing w:after="0" w:line="240" w:lineRule="auto"/>
              <w:ind w:left="205" w:right="1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5.13.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112B5" w14:textId="77777777" w:rsidR="00270D89" w:rsidRDefault="00270D89">
            <w:pPr>
              <w:tabs>
                <w:tab w:val="center" w:pos="560"/>
              </w:tabs>
              <w:spacing w:after="0" w:line="240" w:lineRule="auto"/>
              <w:ind w:right="157" w:firstLine="1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 dozymetrii portalowej pozwalający na wykorzystanie danych panelu obrazowego do analizy rozkładu dawki planu leczenia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7A8A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0FDF" w14:textId="77777777" w:rsidR="00270D89" w:rsidRDefault="0027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D00A8E" w14:textId="77777777" w:rsidR="005E343D" w:rsidRPr="00776103" w:rsidRDefault="005E343D" w:rsidP="008F3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E343D" w:rsidRPr="00776103" w:rsidSect="008F305E">
      <w:footerReference w:type="default" r:id="rId8"/>
      <w:pgSz w:w="11906" w:h="16838" w:code="9"/>
      <w:pgMar w:top="0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5787" w14:textId="77777777" w:rsidR="00473FB7" w:rsidRDefault="00473FB7">
      <w:r>
        <w:separator/>
      </w:r>
    </w:p>
  </w:endnote>
  <w:endnote w:type="continuationSeparator" w:id="0">
    <w:p w14:paraId="74F004C5" w14:textId="77777777" w:rsidR="00473FB7" w:rsidRDefault="0047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27B976FD" w:rsidR="00BE0C8C" w:rsidRPr="00D6006F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D6006F">
      <w:rPr>
        <w:rStyle w:val="Numerstrony"/>
        <w:lang w:val="pl-PL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9389" w14:textId="77777777" w:rsidR="00473FB7" w:rsidRDefault="00473FB7">
      <w:r>
        <w:separator/>
      </w:r>
    </w:p>
  </w:footnote>
  <w:footnote w:type="continuationSeparator" w:id="0">
    <w:p w14:paraId="65ACA136" w14:textId="77777777" w:rsidR="00473FB7" w:rsidRDefault="0047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C40F56"/>
    <w:multiLevelType w:val="hybridMultilevel"/>
    <w:tmpl w:val="79F29D52"/>
    <w:lvl w:ilvl="0" w:tplc="E3E43F7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12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73FB7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8F305E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06F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"/>
      </w:numPr>
    </w:pPr>
  </w:style>
  <w:style w:type="numbering" w:customStyle="1" w:styleId="List28">
    <w:name w:val="List 28"/>
    <w:rsid w:val="00184D1C"/>
    <w:pPr>
      <w:numPr>
        <w:numId w:val="6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9"/>
      </w:numPr>
    </w:pPr>
  </w:style>
  <w:style w:type="numbering" w:customStyle="1" w:styleId="List38">
    <w:name w:val="List 38"/>
    <w:rsid w:val="004331A8"/>
    <w:pPr>
      <w:numPr>
        <w:numId w:val="7"/>
      </w:numPr>
    </w:pPr>
  </w:style>
  <w:style w:type="numbering" w:customStyle="1" w:styleId="List39">
    <w:name w:val="List 39"/>
    <w:rsid w:val="004331A8"/>
    <w:pPr>
      <w:numPr>
        <w:numId w:val="8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4210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8</cp:revision>
  <cp:lastPrinted>2020-09-09T13:04:00Z</cp:lastPrinted>
  <dcterms:created xsi:type="dcterms:W3CDTF">2020-09-08T13:13:00Z</dcterms:created>
  <dcterms:modified xsi:type="dcterms:W3CDTF">2020-09-25T12:02:00Z</dcterms:modified>
</cp:coreProperties>
</file>